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Helvetica Neue" w:cs="Helvetica Neue" w:eastAsia="Helvetica Neue" w:hAnsi="Helvetica Neue"/>
          <w:b w:val="1"/>
        </w:rPr>
      </w:pPr>
      <w:bookmarkStart w:colFirst="0" w:colLast="0" w:name="_irnuifk68k7f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Чек-лист для организаторов </w:t>
      </w:r>
    </w:p>
    <w:p w:rsidR="00000000" w:rsidDel="00000000" w:rsidP="00000000" w:rsidRDefault="00000000" w:rsidRPr="00000000" w14:paraId="0000000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Мы подготовили для вас максимально полный чек-лист по организации акций. Адаптируйте его под свои потребности, убирайте ненужные вам строки и добавляйте новые. 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Выбрать место проведения акции и дату;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Выбрать формат съемки — запись заранее или прямой эфир;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Заполнить </w:t>
      </w:r>
      <w:hyperlink r:id="rId6">
        <w:r w:rsidDel="00000000" w:rsidR="00000000" w:rsidRPr="00000000">
          <w:rPr>
            <w:rFonts w:ascii="Merriweather" w:cs="Merriweather" w:eastAsia="Merriweather" w:hAnsi="Merriweather"/>
            <w:color w:val="1155cc"/>
            <w:u w:val="single"/>
            <w:rtl w:val="0"/>
          </w:rPr>
          <w:t xml:space="preserve">анкету организаторов; 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Связаться с местными сообществами — активистами или краеведами; 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Решить, какие имена вы предложите для чтения;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Выгрузить имена из баз данных;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Редактировать имена под формат карточек;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Перевести имена на местные языки;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Обратиться в Мемориал для поиска волонтера-переводчика имен;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Уведомить властей об акции;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Написать анонс акции;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Сделать инструкцию, как найти место проведения акции;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Подготовить афишу или другие изображения для анонса; 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Опубликовать анонс в соцсетях, тегнуть Мемориал;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Распространить анонс в местных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чатах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 связаться с университетом(-ами), местными культурными центрами;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Создать фейсбук-ивент для продвижения акции; 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Определить ответственного за видеосъемку;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Обратиться в Мемориал для поиска волонтера-оператора;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Подготовить технику: </w:t>
        <w:br w:type="textWrapping"/>
        <w:t xml:space="preserve">—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для съемки: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камера, штатив, микрофон/петличка;</w:t>
        <w:br w:type="textWrapping"/>
        <w:t xml:space="preserve">— для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звукоусиления: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колонка, микрофон, электрогенератор; </w:t>
        <w:br w:type="textWrapping"/>
        <w:t xml:space="preserve">— для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прямого эфира: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два смартфона, внешний переносной микрофон, переходник от микрофона к смартфону (если не совпадают разъемы), повербанк. </w:t>
        <w:br w:type="textWrapping"/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[за несколько дней или часов до акции]: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провести тестовую съемку на месте акции; 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[для участников прямого эфира]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Провести несколько тестов оборудования для прямого эфира вместе с техническими координаторами из Мемориала;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[для участников прямого эфира]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Оповестить команду акции о том,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в котором часу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вы хотели бы выйти в прямой эфир; </w:t>
      </w:r>
    </w:p>
    <w:p w:rsidR="00000000" w:rsidDel="00000000" w:rsidP="00000000" w:rsidRDefault="00000000" w:rsidRPr="00000000" w14:paraId="00000019">
      <w:pPr>
        <w:ind w:left="72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Распечатать имена;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Купить свечи или цветы;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Расклеить афиши возле места проведения акции; </w:t>
        <w:br w:type="textWrapping"/>
      </w:r>
    </w:p>
    <w:p w:rsidR="00000000" w:rsidDel="00000000" w:rsidP="00000000" w:rsidRDefault="00000000" w:rsidRPr="00000000" w14:paraId="0000001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Съемка акции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Снимать горизонтально;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Включать очередь в кадр;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Использовать штатив;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Проверять звук – использовать при необходимости ветрозащиту;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Фокусировка на говорящем; 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Крупный план: голова выше середины кадра;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Общий план: середина кадра по уровню талии;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Досъем не менее 10 секунд — снимите место, где проходит акция, участников, цветы, свечи, карточки с именами, плакаты и прочее. </w:t>
        <w:br w:type="textWrapping"/>
      </w:r>
    </w:p>
    <w:p w:rsidR="00000000" w:rsidDel="00000000" w:rsidP="00000000" w:rsidRDefault="00000000" w:rsidRPr="00000000" w14:paraId="0000002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После акции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Прислать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видео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акции в соответствующий раздел на сайте;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Прислать 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фото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акции в соответствующий раздел на сайте;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Заполните гугл-форму для эвалюации акции – она поможет нам собрать статистику по количеству участников и улучшить организацию.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Также вы можете собрать фидбек с участников вашей акции, как, например,</w:t>
      </w:r>
      <w:hyperlink r:id="rId7">
        <w:r w:rsidDel="00000000" w:rsidR="00000000" w:rsidRPr="00000000">
          <w:rPr>
            <w:rFonts w:ascii="Merriweather" w:cs="Merriweather" w:eastAsia="Merriweather" w:hAnsi="Merriweather"/>
            <w:color w:val="1155cc"/>
            <w:u w:val="single"/>
            <w:rtl w:val="0"/>
          </w:rPr>
          <w:t xml:space="preserve"> планируют сделать организаторы в Сиэтле 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dB1e6mBAKXszHGxM8aRDiNWzyOr6i73lRTaoPrigTQVo5fwQ/viewform" TargetMode="External"/><Relationship Id="rId7" Type="http://schemas.openxmlformats.org/officeDocument/2006/relationships/hyperlink" Target="https://forms.gle/4sqhVKxgQewnJkhe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